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2D766B35" w:rsidR="009B6F95" w:rsidRPr="00C803F3" w:rsidRDefault="001E7BCA">
      <w:r>
        <w:rPr>
          <w:b/>
          <w:sz w:val="32"/>
          <w:szCs w:val="24"/>
        </w:rPr>
        <w:t>Children and Young People Board activity at LGA annual conference 2023</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79B3C3AB" w:rsidR="00795C95" w:rsidRPr="00B66284" w:rsidRDefault="001E7BCA" w:rsidP="00B84F31">
          <w:pPr>
            <w:ind w:left="0" w:firstLine="0"/>
            <w:rPr>
              <w:rStyle w:val="Title3Char"/>
              <w:b w:val="0"/>
              <w:bCs w:val="0"/>
            </w:rPr>
          </w:pPr>
          <w:r>
            <w:rPr>
              <w:rStyle w:val="Title3Char"/>
              <w:b w:val="0"/>
              <w:bCs w:val="0"/>
            </w:rPr>
            <w:t>For information.</w:t>
          </w:r>
        </w:p>
      </w:sdtContent>
    </w:sdt>
    <w:p w14:paraId="60B85520" w14:textId="77777777" w:rsidR="00171DD5" w:rsidRDefault="00171DD5" w:rsidP="00E272FA">
      <w:pPr>
        <w:pStyle w:val="Heading2"/>
        <w:rPr>
          <w:rStyle w:val="Style6"/>
        </w:rPr>
      </w:pPr>
    </w:p>
    <w:sdt>
      <w:sdtPr>
        <w:rPr>
          <w:rStyle w:val="Style6"/>
        </w:rPr>
        <w:id w:val="911819474"/>
        <w:lock w:val="sdtLocked"/>
        <w:placeholder>
          <w:docPart w:val="59AA287DFE70470EA5DA4368A3173D3A"/>
        </w:placeholder>
      </w:sdtPr>
      <w:sdtEndPr>
        <w:rPr>
          <w:rStyle w:val="Style6"/>
        </w:rPr>
      </w:sdtEndPr>
      <w:sdtContent>
        <w:p w14:paraId="5ED847A9" w14:textId="6C3FA560" w:rsidR="009B6F95" w:rsidRPr="00A627DD" w:rsidRDefault="00E272FA" w:rsidP="00E272FA">
          <w:pPr>
            <w:pStyle w:val="Heading2"/>
          </w:pPr>
          <w:r>
            <w:t>Summary</w:t>
          </w:r>
        </w:p>
      </w:sdtContent>
    </w:sdt>
    <w:p w14:paraId="03CE2F04" w14:textId="2C6F504C" w:rsidR="0082567F" w:rsidRPr="00BC64FA" w:rsidRDefault="001E7BCA" w:rsidP="0082567F">
      <w:pPr>
        <w:pStyle w:val="MainText"/>
        <w:rPr>
          <w:rFonts w:ascii="Arial" w:hAnsi="Arial" w:cs="Arial"/>
          <w:sz w:val="24"/>
          <w:szCs w:val="24"/>
        </w:rPr>
      </w:pPr>
      <w:r w:rsidRPr="00BC64FA">
        <w:rPr>
          <w:rFonts w:ascii="Arial" w:hAnsi="Arial" w:cs="Arial"/>
          <w:sz w:val="24"/>
          <w:szCs w:val="24"/>
        </w:rPr>
        <w:t xml:space="preserve">This report provides information on the </w:t>
      </w:r>
      <w:r w:rsidR="00131D5F" w:rsidRPr="00BC64FA">
        <w:rPr>
          <w:rFonts w:ascii="Arial" w:hAnsi="Arial" w:cs="Arial"/>
          <w:sz w:val="24"/>
          <w:szCs w:val="24"/>
        </w:rPr>
        <w:t>c</w:t>
      </w:r>
      <w:r w:rsidRPr="00BC64FA">
        <w:rPr>
          <w:rFonts w:ascii="Arial" w:hAnsi="Arial" w:cs="Arial"/>
          <w:sz w:val="24"/>
          <w:szCs w:val="24"/>
        </w:rPr>
        <w:t xml:space="preserve">hildren and </w:t>
      </w:r>
      <w:r w:rsidR="00131D5F" w:rsidRPr="00BC64FA">
        <w:rPr>
          <w:rFonts w:ascii="Arial" w:hAnsi="Arial" w:cs="Arial"/>
          <w:sz w:val="24"/>
          <w:szCs w:val="24"/>
        </w:rPr>
        <w:t>y</w:t>
      </w:r>
      <w:r w:rsidRPr="00BC64FA">
        <w:rPr>
          <w:rFonts w:ascii="Arial" w:hAnsi="Arial" w:cs="Arial"/>
          <w:sz w:val="24"/>
          <w:szCs w:val="24"/>
        </w:rPr>
        <w:t xml:space="preserve">oung </w:t>
      </w:r>
      <w:r w:rsidR="00131D5F" w:rsidRPr="00BC64FA">
        <w:rPr>
          <w:rFonts w:ascii="Arial" w:hAnsi="Arial" w:cs="Arial"/>
          <w:sz w:val="24"/>
          <w:szCs w:val="24"/>
        </w:rPr>
        <w:t>p</w:t>
      </w:r>
      <w:r w:rsidRPr="00BC64FA">
        <w:rPr>
          <w:rFonts w:ascii="Arial" w:hAnsi="Arial" w:cs="Arial"/>
          <w:sz w:val="24"/>
          <w:szCs w:val="24"/>
        </w:rPr>
        <w:t xml:space="preserve">eople-focussed sessions that are taking place </w:t>
      </w:r>
      <w:r w:rsidR="0035480E" w:rsidRPr="00BC64FA">
        <w:rPr>
          <w:rFonts w:ascii="Arial" w:hAnsi="Arial" w:cs="Arial"/>
          <w:sz w:val="24"/>
          <w:szCs w:val="24"/>
        </w:rPr>
        <w:t>as part of</w:t>
      </w:r>
      <w:r w:rsidRPr="00BC64FA">
        <w:rPr>
          <w:rFonts w:ascii="Arial" w:hAnsi="Arial" w:cs="Arial"/>
          <w:sz w:val="24"/>
          <w:szCs w:val="24"/>
        </w:rPr>
        <w:t xml:space="preserve"> the LGA annual conference from the 4</w:t>
      </w:r>
      <w:r w:rsidRPr="00BC64FA">
        <w:rPr>
          <w:rFonts w:ascii="Arial" w:hAnsi="Arial" w:cs="Arial"/>
          <w:sz w:val="24"/>
          <w:szCs w:val="24"/>
          <w:vertAlign w:val="superscript"/>
        </w:rPr>
        <w:t>th</w:t>
      </w:r>
      <w:r w:rsidRPr="00BC64FA">
        <w:rPr>
          <w:rFonts w:ascii="Arial" w:hAnsi="Arial" w:cs="Arial"/>
          <w:sz w:val="24"/>
          <w:szCs w:val="24"/>
        </w:rPr>
        <w:t xml:space="preserve"> – 6</w:t>
      </w:r>
      <w:r w:rsidRPr="00BC64FA">
        <w:rPr>
          <w:rFonts w:ascii="Arial" w:hAnsi="Arial" w:cs="Arial"/>
          <w:sz w:val="24"/>
          <w:szCs w:val="24"/>
          <w:vertAlign w:val="superscript"/>
        </w:rPr>
        <w:t>th</w:t>
      </w:r>
      <w:r w:rsidRPr="00BC64FA">
        <w:rPr>
          <w:rFonts w:ascii="Arial" w:hAnsi="Arial" w:cs="Arial"/>
          <w:sz w:val="24"/>
          <w:szCs w:val="24"/>
        </w:rPr>
        <w:t xml:space="preserve"> July 2023.</w:t>
      </w:r>
    </w:p>
    <w:p w14:paraId="4207AE82" w14:textId="095C51A1" w:rsidR="009B6F95" w:rsidRDefault="009B6F95" w:rsidP="00B66284">
      <w:pPr>
        <w:pStyle w:val="Title3"/>
      </w:pPr>
    </w:p>
    <w:p w14:paraId="669BB848" w14:textId="763123D2"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1E7BCA">
            <w:rPr>
              <w:rStyle w:val="ReportTemplate"/>
              <w:b w:val="0"/>
              <w:bCs w:val="0"/>
            </w:rPr>
            <w:t>Putting people first</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FB46340" w:rsidR="000F69FB" w:rsidRPr="00A627DD" w:rsidRDefault="00E272FA" w:rsidP="00E272FA">
                                <w:pPr>
                                  <w:pStyle w:val="Heading2"/>
                                </w:pPr>
                                <w:r>
                                  <w:t>Recommendation</w:t>
                                </w:r>
                              </w:p>
                            </w:sdtContent>
                          </w:sdt>
                          <w:p w14:paraId="140AACB6" w14:textId="77777777" w:rsidR="00E272FA" w:rsidRDefault="00E272FA" w:rsidP="00B66284">
                            <w:pPr>
                              <w:pStyle w:val="Title3"/>
                            </w:pPr>
                          </w:p>
                          <w:p w14:paraId="3DD7AE91" w14:textId="53757B65" w:rsidR="000F69FB" w:rsidRPr="00B66284" w:rsidRDefault="00E272FA" w:rsidP="00B66284">
                            <w:pPr>
                              <w:pStyle w:val="Title3"/>
                            </w:pPr>
                            <w:r w:rsidRPr="00B66284">
                              <w:t>That the Board</w:t>
                            </w:r>
                            <w:r w:rsidR="001E7BCA">
                              <w:t xml:space="preserve"> notes the contents of the report.</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2FB46340" w:rsidR="000F69FB" w:rsidRPr="00A627DD" w:rsidRDefault="00E272FA" w:rsidP="00E272FA">
                          <w:pPr>
                            <w:pStyle w:val="Heading2"/>
                          </w:pPr>
                          <w:r>
                            <w:t>Recommendation</w:t>
                          </w:r>
                        </w:p>
                      </w:sdtContent>
                    </w:sdt>
                    <w:p w14:paraId="140AACB6" w14:textId="77777777" w:rsidR="00E272FA" w:rsidRDefault="00E272FA" w:rsidP="00B66284">
                      <w:pPr>
                        <w:pStyle w:val="Title3"/>
                      </w:pPr>
                    </w:p>
                    <w:p w14:paraId="3DD7AE91" w14:textId="53757B65" w:rsidR="000F69FB" w:rsidRPr="00B66284" w:rsidRDefault="00E272FA" w:rsidP="00B66284">
                      <w:pPr>
                        <w:pStyle w:val="Title3"/>
                      </w:pPr>
                      <w:r w:rsidRPr="00B66284">
                        <w:t>That the Board</w:t>
                      </w:r>
                      <w:r w:rsidR="001E7BCA">
                        <w:t xml:space="preserve"> notes the contents of the report.</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08290AFB" w14:textId="77777777" w:rsidR="009B6F95" w:rsidRDefault="009B6F95" w:rsidP="00B66284">
      <w:pPr>
        <w:pStyle w:val="Title3"/>
      </w:pPr>
    </w:p>
    <w:p w14:paraId="2996EBC5" w14:textId="77777777" w:rsidR="009B6F95" w:rsidRDefault="009B6F95" w:rsidP="00B66284">
      <w:pPr>
        <w:pStyle w:val="Title3"/>
      </w:pPr>
    </w:p>
    <w:p w14:paraId="0659F67D" w14:textId="77777777" w:rsidR="00E272FA" w:rsidRDefault="00E272FA" w:rsidP="00B66284">
      <w:pPr>
        <w:pStyle w:val="Title3"/>
      </w:pPr>
      <w:r>
        <w:t>Contact details</w:t>
      </w:r>
    </w:p>
    <w:p w14:paraId="4451C8B1" w14:textId="60421792" w:rsidR="00E272FA" w:rsidRPr="00B66284" w:rsidRDefault="00E272FA" w:rsidP="00E272FA">
      <w:pPr>
        <w:spacing w:after="120"/>
        <w:rPr>
          <w:sz w:val="24"/>
          <w:szCs w:val="24"/>
        </w:rPr>
      </w:pPr>
      <w:r w:rsidRPr="00B66284">
        <w:rPr>
          <w:sz w:val="24"/>
          <w:szCs w:val="24"/>
        </w:rPr>
        <w:t xml:space="preserve">Contact officer: </w:t>
      </w:r>
      <w:r w:rsidR="001E7BCA">
        <w:rPr>
          <w:sz w:val="24"/>
          <w:szCs w:val="24"/>
        </w:rPr>
        <w:t>Clive Harris</w:t>
      </w:r>
    </w:p>
    <w:p w14:paraId="108CF962" w14:textId="1E5548C2" w:rsidR="00E272FA" w:rsidRPr="00B66284" w:rsidRDefault="00E272FA" w:rsidP="00E272FA">
      <w:pPr>
        <w:spacing w:after="120"/>
        <w:rPr>
          <w:sz w:val="24"/>
          <w:szCs w:val="24"/>
        </w:rPr>
      </w:pPr>
      <w:r w:rsidRPr="00B66284">
        <w:rPr>
          <w:sz w:val="24"/>
          <w:szCs w:val="24"/>
        </w:rPr>
        <w:t>Position:</w:t>
      </w:r>
      <w:r w:rsidR="001E7BCA">
        <w:rPr>
          <w:sz w:val="24"/>
          <w:szCs w:val="24"/>
        </w:rPr>
        <w:t xml:space="preserve"> Senior Adviser</w:t>
      </w:r>
    </w:p>
    <w:p w14:paraId="0B47D83B" w14:textId="406C5B57" w:rsidR="00E272FA" w:rsidRPr="00B66284" w:rsidRDefault="00E272FA" w:rsidP="00E272FA">
      <w:pPr>
        <w:spacing w:after="120"/>
        <w:rPr>
          <w:sz w:val="24"/>
          <w:szCs w:val="24"/>
        </w:rPr>
      </w:pPr>
      <w:r w:rsidRPr="00B66284">
        <w:rPr>
          <w:sz w:val="24"/>
          <w:szCs w:val="24"/>
        </w:rPr>
        <w:t xml:space="preserve">Phone no: </w:t>
      </w:r>
      <w:r w:rsidR="001E7BCA">
        <w:rPr>
          <w:sz w:val="24"/>
          <w:szCs w:val="24"/>
        </w:rPr>
        <w:t>07747 636931</w:t>
      </w:r>
    </w:p>
    <w:p w14:paraId="5E3F08AD" w14:textId="5170879E"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D02169" w:rsidRPr="005F5623">
          <w:rPr>
            <w:rStyle w:val="Hyperlink"/>
            <w:sz w:val="24"/>
            <w:szCs w:val="24"/>
          </w:rPr>
          <w:t>clive.harris@local.gov.uk</w:t>
        </w:r>
      </w:hyperlink>
    </w:p>
    <w:p w14:paraId="023F2DB2" w14:textId="77777777" w:rsidR="00B63FFC" w:rsidRPr="00C803F3" w:rsidRDefault="00B63FFC" w:rsidP="00B63FFC">
      <w:bookmarkStart w:id="0" w:name="_Hlk127962540"/>
      <w:r>
        <w:rPr>
          <w:b/>
          <w:sz w:val="32"/>
          <w:szCs w:val="24"/>
        </w:rPr>
        <w:lastRenderedPageBreak/>
        <w:t>Children and Young People Board activity at LGA annual conference 2023</w:t>
      </w:r>
    </w:p>
    <w:p w14:paraId="2117A921" w14:textId="31B15B22" w:rsidR="00E272FA" w:rsidRDefault="00E272FA" w:rsidP="00E272FA">
      <w:pPr>
        <w:pStyle w:val="Heading2"/>
      </w:pPr>
      <w:r w:rsidRPr="00AE33E9">
        <w:t>Background</w:t>
      </w:r>
      <w:r>
        <w:t xml:space="preserve"> </w:t>
      </w:r>
      <w:r w:rsidRPr="009E5E45">
        <w:rPr>
          <w:color w:val="C00000"/>
        </w:rPr>
        <w:t xml:space="preserve"> </w:t>
      </w:r>
    </w:p>
    <w:p w14:paraId="23C01661" w14:textId="6866CB9B" w:rsidR="00E272FA" w:rsidRPr="00BC64FA" w:rsidRDefault="00131D5F" w:rsidP="00E272FA">
      <w:pPr>
        <w:pStyle w:val="ListParagraph"/>
        <w:numPr>
          <w:ilvl w:val="0"/>
          <w:numId w:val="3"/>
        </w:numPr>
        <w:spacing w:line="300" w:lineRule="atLeast"/>
        <w:contextualSpacing w:val="0"/>
        <w:rPr>
          <w:sz w:val="24"/>
          <w:szCs w:val="24"/>
        </w:rPr>
      </w:pPr>
      <w:r w:rsidRPr="00BC64FA">
        <w:rPr>
          <w:sz w:val="24"/>
          <w:szCs w:val="24"/>
        </w:rPr>
        <w:t xml:space="preserve">At the request of Children and Young People Board Lead Members, this paper provides a summary of the children and young people-focussed sessions that are taking </w:t>
      </w:r>
      <w:r w:rsidR="0035480E" w:rsidRPr="00BC64FA">
        <w:rPr>
          <w:sz w:val="24"/>
          <w:szCs w:val="24"/>
        </w:rPr>
        <w:t>place as part of the</w:t>
      </w:r>
      <w:r w:rsidR="00C748F4" w:rsidRPr="00BC64FA">
        <w:rPr>
          <w:sz w:val="24"/>
          <w:szCs w:val="24"/>
        </w:rPr>
        <w:t xml:space="preserve"> LGA annual conference from the 4</w:t>
      </w:r>
      <w:r w:rsidR="00C748F4" w:rsidRPr="00BC64FA">
        <w:rPr>
          <w:sz w:val="24"/>
          <w:szCs w:val="24"/>
          <w:vertAlign w:val="superscript"/>
        </w:rPr>
        <w:t>th</w:t>
      </w:r>
      <w:r w:rsidR="00C748F4" w:rsidRPr="00BC64FA">
        <w:rPr>
          <w:sz w:val="24"/>
          <w:szCs w:val="24"/>
        </w:rPr>
        <w:t xml:space="preserve"> – 6</w:t>
      </w:r>
      <w:r w:rsidR="00C748F4" w:rsidRPr="00BC64FA">
        <w:rPr>
          <w:sz w:val="24"/>
          <w:szCs w:val="24"/>
          <w:vertAlign w:val="superscript"/>
        </w:rPr>
        <w:t>th</w:t>
      </w:r>
      <w:r w:rsidR="00C748F4" w:rsidRPr="00BC64FA">
        <w:rPr>
          <w:sz w:val="24"/>
          <w:szCs w:val="24"/>
        </w:rPr>
        <w:t xml:space="preserve"> July 2023.</w:t>
      </w:r>
    </w:p>
    <w:p w14:paraId="1B275458" w14:textId="78B817B4" w:rsidR="00E272FA" w:rsidRDefault="0035480E" w:rsidP="00E272FA">
      <w:pPr>
        <w:pStyle w:val="Heading2"/>
        <w:rPr>
          <w:color w:val="C00000"/>
        </w:rPr>
      </w:pPr>
      <w:r>
        <w:t>Sessions</w:t>
      </w:r>
      <w:r w:rsidR="00E272FA" w:rsidRPr="009E5E45">
        <w:rPr>
          <w:color w:val="C00000"/>
        </w:rPr>
        <w:t xml:space="preserve"> </w:t>
      </w:r>
    </w:p>
    <w:p w14:paraId="3830290F" w14:textId="5CE7E0F8" w:rsidR="009D34AC" w:rsidRPr="004C723A" w:rsidRDefault="009D34AC" w:rsidP="009D34AC">
      <w:pPr>
        <w:pStyle w:val="ListParagraph"/>
        <w:numPr>
          <w:ilvl w:val="0"/>
          <w:numId w:val="3"/>
        </w:numPr>
        <w:rPr>
          <w:b/>
          <w:bCs/>
          <w:sz w:val="24"/>
          <w:szCs w:val="24"/>
        </w:rPr>
      </w:pPr>
      <w:r w:rsidRPr="004C723A">
        <w:rPr>
          <w:b/>
          <w:bCs/>
          <w:sz w:val="24"/>
          <w:szCs w:val="24"/>
        </w:rPr>
        <w:t>Tuesday 4</w:t>
      </w:r>
      <w:r w:rsidRPr="004C723A">
        <w:rPr>
          <w:b/>
          <w:bCs/>
          <w:sz w:val="24"/>
          <w:szCs w:val="24"/>
          <w:vertAlign w:val="superscript"/>
        </w:rPr>
        <w:t>th</w:t>
      </w:r>
      <w:r w:rsidRPr="004C723A">
        <w:rPr>
          <w:b/>
          <w:bCs/>
          <w:sz w:val="24"/>
          <w:szCs w:val="24"/>
        </w:rPr>
        <w:t xml:space="preserve"> July</w:t>
      </w:r>
    </w:p>
    <w:p w14:paraId="46AE7F22" w14:textId="653CD075" w:rsidR="009D34AC" w:rsidRDefault="009D34AC" w:rsidP="009D34AC">
      <w:pPr>
        <w:ind w:left="0" w:firstLine="0"/>
        <w:rPr>
          <w:sz w:val="24"/>
          <w:szCs w:val="24"/>
        </w:rPr>
      </w:pPr>
      <w:r>
        <w:rPr>
          <w:sz w:val="24"/>
          <w:szCs w:val="24"/>
        </w:rPr>
        <w:t>Tackling the crisis in children’s social care – the role of chief executives and council leaders</w:t>
      </w:r>
      <w:r w:rsidR="007F4ACB">
        <w:rPr>
          <w:sz w:val="24"/>
          <w:szCs w:val="24"/>
        </w:rPr>
        <w:t>, 16:45 – 17:35, Bayview Suite</w:t>
      </w:r>
    </w:p>
    <w:p w14:paraId="721E0295" w14:textId="77777777" w:rsidR="008F712F" w:rsidRDefault="007F4ACB" w:rsidP="008F712F">
      <w:pPr>
        <w:ind w:left="0" w:firstLine="0"/>
        <w:rPr>
          <w:sz w:val="24"/>
          <w:szCs w:val="24"/>
        </w:rPr>
      </w:pPr>
      <w:r>
        <w:rPr>
          <w:sz w:val="24"/>
          <w:szCs w:val="24"/>
        </w:rPr>
        <w:t>Cllr Patricia Bradwell OBE, Vice Chairman</w:t>
      </w:r>
      <w:r w:rsidR="00F2399D">
        <w:rPr>
          <w:sz w:val="24"/>
          <w:szCs w:val="24"/>
        </w:rPr>
        <w:t xml:space="preserve"> LGA Children and Young People Board and </w:t>
      </w:r>
      <w:r w:rsidR="00B6473B">
        <w:rPr>
          <w:sz w:val="24"/>
          <w:szCs w:val="24"/>
        </w:rPr>
        <w:t xml:space="preserve">Executive Councillor for Children’s Services, </w:t>
      </w:r>
      <w:r w:rsidR="00FC4EB1">
        <w:rPr>
          <w:sz w:val="24"/>
          <w:szCs w:val="24"/>
        </w:rPr>
        <w:t>Community Safety, Procurement and Migration; Cllr Louise Gittins, Chair LGA Children and Young People Board and Leader, Cheshire West and Chester Council</w:t>
      </w:r>
      <w:r w:rsidR="008F712F">
        <w:rPr>
          <w:sz w:val="24"/>
          <w:szCs w:val="24"/>
        </w:rPr>
        <w:t>.</w:t>
      </w:r>
    </w:p>
    <w:p w14:paraId="542BEF59" w14:textId="348A05A5" w:rsidR="004C723A" w:rsidRDefault="00354F95" w:rsidP="004C723A">
      <w:pPr>
        <w:ind w:left="0" w:firstLine="0"/>
        <w:rPr>
          <w:sz w:val="24"/>
          <w:szCs w:val="24"/>
        </w:rPr>
      </w:pPr>
      <w:r w:rsidRPr="00BC64FA">
        <w:rPr>
          <w:sz w:val="24"/>
          <w:szCs w:val="24"/>
        </w:rPr>
        <w:t>The Department for Education published its plan for children’s social care reform in February 2023. While it indicated a positive direction of travel, it failed to deliver the scale of funding needed or to address the urgency of the crisis facing services. This session will consider the role of chief executives and council leaders in delivering the services our vulnerable children and families need, in a continuing context of soaring demand and spiralling costs. We will look at those issues all chief executives and council leaders need to be thinking about, as well as discussing the latest updates from Government on its children’s social care implementation plan.</w:t>
      </w:r>
    </w:p>
    <w:p w14:paraId="2E075C64" w14:textId="6A161FD3" w:rsidR="004C723A" w:rsidRDefault="004C723A" w:rsidP="004C723A">
      <w:pPr>
        <w:pStyle w:val="ListParagraph"/>
        <w:numPr>
          <w:ilvl w:val="0"/>
          <w:numId w:val="3"/>
        </w:numPr>
        <w:rPr>
          <w:b/>
          <w:bCs/>
          <w:sz w:val="24"/>
          <w:szCs w:val="24"/>
        </w:rPr>
      </w:pPr>
      <w:r w:rsidRPr="004C723A">
        <w:rPr>
          <w:b/>
          <w:bCs/>
          <w:sz w:val="24"/>
          <w:szCs w:val="24"/>
        </w:rPr>
        <w:t>Wednesday 5</w:t>
      </w:r>
      <w:r w:rsidRPr="004C723A">
        <w:rPr>
          <w:b/>
          <w:bCs/>
          <w:sz w:val="24"/>
          <w:szCs w:val="24"/>
          <w:vertAlign w:val="superscript"/>
        </w:rPr>
        <w:t>th</w:t>
      </w:r>
      <w:r w:rsidRPr="004C723A">
        <w:rPr>
          <w:b/>
          <w:bCs/>
          <w:sz w:val="24"/>
          <w:szCs w:val="24"/>
        </w:rPr>
        <w:t xml:space="preserve"> July</w:t>
      </w:r>
    </w:p>
    <w:p w14:paraId="6DCFDC28" w14:textId="19021DBF" w:rsidR="00237262" w:rsidRDefault="00237262" w:rsidP="00237262">
      <w:pPr>
        <w:ind w:left="0" w:firstLine="0"/>
        <w:rPr>
          <w:sz w:val="24"/>
          <w:szCs w:val="24"/>
        </w:rPr>
      </w:pPr>
      <w:r>
        <w:rPr>
          <w:sz w:val="24"/>
          <w:szCs w:val="24"/>
        </w:rPr>
        <w:t>Supporting people to have good mental health throughout their life, 11:30 – 12:15, Purbeck Lounge</w:t>
      </w:r>
    </w:p>
    <w:p w14:paraId="50C5FA98" w14:textId="77777777" w:rsidR="00421582" w:rsidRDefault="001F1DEA" w:rsidP="00421582">
      <w:pPr>
        <w:ind w:left="0" w:firstLine="0"/>
        <w:rPr>
          <w:rFonts w:cs="Arial"/>
          <w:sz w:val="24"/>
          <w:szCs w:val="24"/>
        </w:rPr>
      </w:pPr>
      <w:proofErr w:type="spellStart"/>
      <w:r>
        <w:rPr>
          <w:sz w:val="24"/>
          <w:szCs w:val="24"/>
        </w:rPr>
        <w:t>Kadra</w:t>
      </w:r>
      <w:proofErr w:type="spellEnd"/>
      <w:r>
        <w:rPr>
          <w:sz w:val="24"/>
          <w:szCs w:val="24"/>
        </w:rPr>
        <w:t xml:space="preserve"> </w:t>
      </w:r>
      <w:proofErr w:type="spellStart"/>
      <w:r>
        <w:rPr>
          <w:sz w:val="24"/>
          <w:szCs w:val="24"/>
        </w:rPr>
        <w:t>Abdinasir</w:t>
      </w:r>
      <w:proofErr w:type="spellEnd"/>
      <w:r>
        <w:rPr>
          <w:sz w:val="24"/>
          <w:szCs w:val="24"/>
        </w:rPr>
        <w:t>, Associate Director</w:t>
      </w:r>
      <w:r w:rsidR="00C872DF">
        <w:rPr>
          <w:sz w:val="24"/>
          <w:szCs w:val="24"/>
        </w:rPr>
        <w:t xml:space="preserve"> of Children and Young People’s Mental Health, Centre for Mental Health; </w:t>
      </w:r>
      <w:r w:rsidR="00B75F3E">
        <w:rPr>
          <w:sz w:val="24"/>
          <w:szCs w:val="24"/>
        </w:rPr>
        <w:t>Phill Adams, Service Manager, Economic Inclusion, Skills and Knowledge Economy, Devon County Council</w:t>
      </w:r>
      <w:r w:rsidR="00B75F3E" w:rsidRPr="00237262">
        <w:rPr>
          <w:rFonts w:cs="Arial"/>
          <w:sz w:val="24"/>
          <w:szCs w:val="24"/>
        </w:rPr>
        <w:t xml:space="preserve"> </w:t>
      </w:r>
    </w:p>
    <w:p w14:paraId="407E5666" w14:textId="15469B71" w:rsidR="00237262" w:rsidRPr="00421582" w:rsidRDefault="00237262" w:rsidP="00421582">
      <w:pPr>
        <w:ind w:left="0" w:firstLine="0"/>
        <w:rPr>
          <w:sz w:val="24"/>
          <w:szCs w:val="24"/>
        </w:rPr>
      </w:pPr>
      <w:r w:rsidRPr="00237262">
        <w:rPr>
          <w:rFonts w:cs="Arial"/>
          <w:sz w:val="24"/>
          <w:szCs w:val="24"/>
        </w:rPr>
        <w:t xml:space="preserve">Councils are essential to supporting people to have good mental health throughout their life. They are working hard with the NHS, schools, employers, and other local partners, to support the mental health and wellbeing of their residents of all ages. </w:t>
      </w:r>
      <w:r w:rsidRPr="00237262">
        <w:rPr>
          <w:rFonts w:cs="Arial"/>
          <w:sz w:val="24"/>
          <w:szCs w:val="24"/>
        </w:rPr>
        <w:lastRenderedPageBreak/>
        <w:t>Mental health has an impact on all aspects of life including education, training, accessing and sustaining employment, community, and family. It is estimated that mental health problems cost the UK economy at least £117.9 billion annually. This is equivalent to around 5 per cent of the UK’s GDP. So, there is both a social and economic case for prevention of mental health conditions and supporting people early when it occurs. We will explore how mental health needs affect individuals throughout their lives and what the touch points are for councils to support them, thereby reducing long-term service involvement and promoting positive mental health. We will look at the current policy landscape and how council's leadership, statutory and non-statutory roles and responsibilities and understanding of place can help promote good mental health; and how young people are being supported into education, employment or training.</w:t>
      </w:r>
    </w:p>
    <w:p w14:paraId="3DF4B908" w14:textId="77777777" w:rsidR="00237262" w:rsidRDefault="00237262" w:rsidP="004C723A">
      <w:pPr>
        <w:ind w:left="0" w:firstLine="0"/>
        <w:rPr>
          <w:rFonts w:cs="Arial"/>
          <w:sz w:val="24"/>
          <w:szCs w:val="24"/>
        </w:rPr>
      </w:pPr>
    </w:p>
    <w:p w14:paraId="784AC708" w14:textId="402F9EF1" w:rsidR="004C723A" w:rsidRPr="0045452F" w:rsidRDefault="0045452F" w:rsidP="004C723A">
      <w:pPr>
        <w:ind w:left="0" w:firstLine="0"/>
        <w:rPr>
          <w:sz w:val="24"/>
          <w:szCs w:val="24"/>
        </w:rPr>
      </w:pPr>
      <w:r w:rsidRPr="0045452F">
        <w:rPr>
          <w:rFonts w:cs="Arial"/>
          <w:sz w:val="24"/>
          <w:szCs w:val="24"/>
        </w:rPr>
        <w:t>Improving the SEND system for children, young people and their families,</w:t>
      </w:r>
      <w:r w:rsidR="007642B8" w:rsidRPr="0045452F">
        <w:rPr>
          <w:rFonts w:cs="Arial"/>
          <w:sz w:val="24"/>
          <w:szCs w:val="24"/>
        </w:rPr>
        <w:t>12:25 – 13:10, Bayview Suite</w:t>
      </w:r>
    </w:p>
    <w:p w14:paraId="0366C7CF" w14:textId="77777777" w:rsidR="004C723A" w:rsidRDefault="00B6395C" w:rsidP="004C723A">
      <w:pPr>
        <w:ind w:left="0" w:firstLine="0"/>
        <w:rPr>
          <w:sz w:val="24"/>
          <w:szCs w:val="24"/>
        </w:rPr>
      </w:pPr>
      <w:r w:rsidRPr="008F712F">
        <w:rPr>
          <w:sz w:val="24"/>
          <w:szCs w:val="24"/>
        </w:rPr>
        <w:t xml:space="preserve">Deborah </w:t>
      </w:r>
      <w:proofErr w:type="spellStart"/>
      <w:r w:rsidRPr="008F712F">
        <w:rPr>
          <w:sz w:val="24"/>
          <w:szCs w:val="24"/>
        </w:rPr>
        <w:t>Glassbrook</w:t>
      </w:r>
      <w:proofErr w:type="spellEnd"/>
      <w:r w:rsidRPr="008F712F">
        <w:rPr>
          <w:sz w:val="24"/>
          <w:szCs w:val="24"/>
        </w:rPr>
        <w:t xml:space="preserve"> – SEND Improvement Adviser, Local Government Association; Dame Christine </w:t>
      </w:r>
      <w:proofErr w:type="spellStart"/>
      <w:r w:rsidRPr="008F712F">
        <w:rPr>
          <w:sz w:val="24"/>
          <w:szCs w:val="24"/>
        </w:rPr>
        <w:t>Lenehan</w:t>
      </w:r>
      <w:proofErr w:type="spellEnd"/>
      <w:r w:rsidRPr="008F712F">
        <w:rPr>
          <w:sz w:val="24"/>
          <w:szCs w:val="24"/>
        </w:rPr>
        <w:t xml:space="preserve">, Director, Council for Disabled </w:t>
      </w:r>
      <w:r w:rsidR="00BC64FA" w:rsidRPr="008F712F">
        <w:rPr>
          <w:sz w:val="24"/>
          <w:szCs w:val="24"/>
        </w:rPr>
        <w:t>Children</w:t>
      </w:r>
    </w:p>
    <w:p w14:paraId="3ABA67E1" w14:textId="7FD08857" w:rsidR="0005471B" w:rsidRDefault="0005471B" w:rsidP="004C723A">
      <w:pPr>
        <w:ind w:left="0" w:firstLine="0"/>
        <w:rPr>
          <w:sz w:val="24"/>
          <w:szCs w:val="24"/>
        </w:rPr>
      </w:pPr>
      <w:r w:rsidRPr="008F712F">
        <w:rPr>
          <w:sz w:val="24"/>
          <w:szCs w:val="24"/>
        </w:rPr>
        <w:t>The Government’s Special Educational Needs and Disabilities (SEND) and Alternative Provision (AP) improvement plan contains a number of proposals that seek to improve the performance of the systems that support children and young people with Special Educational Needs and Disabilities. This session will allow delegates to discuss the likely impact of those proposals and whether it will be possible to come to a shared understanding of what a ‘good’ local SEND system and how it can best meet the needs of children with SEND.</w:t>
      </w:r>
    </w:p>
    <w:p w14:paraId="6C317355" w14:textId="77777777" w:rsidR="00353EF9" w:rsidRDefault="00353EF9" w:rsidP="004C723A">
      <w:pPr>
        <w:ind w:left="0" w:firstLine="0"/>
        <w:rPr>
          <w:sz w:val="24"/>
          <w:szCs w:val="24"/>
        </w:rPr>
      </w:pPr>
    </w:p>
    <w:p w14:paraId="0790C709" w14:textId="5090ED1F" w:rsidR="00353EF9" w:rsidRDefault="00353EF9" w:rsidP="004C723A">
      <w:pPr>
        <w:ind w:left="0" w:firstLine="0"/>
        <w:rPr>
          <w:sz w:val="24"/>
          <w:szCs w:val="24"/>
        </w:rPr>
      </w:pPr>
      <w:r>
        <w:rPr>
          <w:sz w:val="24"/>
          <w:szCs w:val="24"/>
        </w:rPr>
        <w:t>Conference plenary, the Rt Hon Gillian Keegan MP, Secretary of State for Education, 1</w:t>
      </w:r>
      <w:r w:rsidR="002E30AF">
        <w:rPr>
          <w:sz w:val="24"/>
          <w:szCs w:val="24"/>
        </w:rPr>
        <w:t>5</w:t>
      </w:r>
      <w:r>
        <w:rPr>
          <w:sz w:val="24"/>
          <w:szCs w:val="24"/>
        </w:rPr>
        <w:t>:</w:t>
      </w:r>
      <w:r w:rsidR="002E30AF">
        <w:rPr>
          <w:sz w:val="24"/>
          <w:szCs w:val="24"/>
        </w:rPr>
        <w:t>45</w:t>
      </w:r>
      <w:r>
        <w:rPr>
          <w:sz w:val="24"/>
          <w:szCs w:val="24"/>
        </w:rPr>
        <w:t xml:space="preserve"> – 1</w:t>
      </w:r>
      <w:r w:rsidR="002E30AF">
        <w:rPr>
          <w:sz w:val="24"/>
          <w:szCs w:val="24"/>
        </w:rPr>
        <w:t>6</w:t>
      </w:r>
      <w:r>
        <w:rPr>
          <w:sz w:val="24"/>
          <w:szCs w:val="24"/>
        </w:rPr>
        <w:t>:</w:t>
      </w:r>
      <w:r w:rsidR="002E30AF">
        <w:rPr>
          <w:sz w:val="24"/>
          <w:szCs w:val="24"/>
        </w:rPr>
        <w:t>15</w:t>
      </w:r>
      <w:r>
        <w:rPr>
          <w:sz w:val="24"/>
          <w:szCs w:val="24"/>
        </w:rPr>
        <w:t>, Windsor Hall</w:t>
      </w:r>
    </w:p>
    <w:p w14:paraId="7E0B75B3" w14:textId="77777777" w:rsidR="009B2CAC" w:rsidRDefault="009B2CAC" w:rsidP="004C723A">
      <w:pPr>
        <w:ind w:left="0" w:firstLine="0"/>
        <w:rPr>
          <w:sz w:val="24"/>
          <w:szCs w:val="24"/>
        </w:rPr>
      </w:pPr>
    </w:p>
    <w:p w14:paraId="54DD7596" w14:textId="2A0C61E9" w:rsidR="001B7F60" w:rsidRDefault="001B7F60" w:rsidP="004C723A">
      <w:pPr>
        <w:ind w:left="0" w:firstLine="0"/>
        <w:rPr>
          <w:sz w:val="24"/>
          <w:szCs w:val="24"/>
        </w:rPr>
      </w:pPr>
      <w:r>
        <w:rPr>
          <w:sz w:val="24"/>
          <w:szCs w:val="24"/>
        </w:rPr>
        <w:t>Skills, skills, skills… for life and work: local government’s role in making education, employment and training work for people, places and the economy, 16:25 – 17:10</w:t>
      </w:r>
      <w:r w:rsidR="00A4540F">
        <w:rPr>
          <w:sz w:val="24"/>
          <w:szCs w:val="24"/>
        </w:rPr>
        <w:t xml:space="preserve">, </w:t>
      </w:r>
      <w:proofErr w:type="spellStart"/>
      <w:r w:rsidR="00A4540F">
        <w:rPr>
          <w:sz w:val="24"/>
          <w:szCs w:val="24"/>
        </w:rPr>
        <w:t>Tregonwell</w:t>
      </w:r>
      <w:proofErr w:type="spellEnd"/>
      <w:r w:rsidR="00A4540F">
        <w:rPr>
          <w:sz w:val="24"/>
          <w:szCs w:val="24"/>
        </w:rPr>
        <w:t xml:space="preserve"> Hall seminar suites</w:t>
      </w:r>
    </w:p>
    <w:p w14:paraId="37AD899D" w14:textId="77777777" w:rsidR="005706C6" w:rsidRDefault="00F76FD6" w:rsidP="005706C6">
      <w:pPr>
        <w:ind w:left="0" w:firstLine="0"/>
        <w:rPr>
          <w:sz w:val="24"/>
          <w:szCs w:val="24"/>
        </w:rPr>
      </w:pPr>
      <w:r>
        <w:rPr>
          <w:sz w:val="24"/>
          <w:szCs w:val="24"/>
        </w:rPr>
        <w:t xml:space="preserve">Cllr Lucy Nethsingha, Deputy Chair, LGA Children and Young People Board, </w:t>
      </w:r>
      <w:r w:rsidR="00C44B2B">
        <w:rPr>
          <w:sz w:val="24"/>
          <w:szCs w:val="24"/>
        </w:rPr>
        <w:t>Leader, Cambridgeshire County Council and Board Member, Cambridgeshire and Peterborough Combined Authority</w:t>
      </w:r>
      <w:r w:rsidR="005706C6">
        <w:rPr>
          <w:sz w:val="24"/>
          <w:szCs w:val="24"/>
        </w:rPr>
        <w:t xml:space="preserve">; </w:t>
      </w:r>
      <w:r w:rsidR="00A4540F">
        <w:rPr>
          <w:sz w:val="24"/>
          <w:szCs w:val="24"/>
        </w:rPr>
        <w:t>Cllr Kevin Bentley</w:t>
      </w:r>
      <w:r w:rsidR="0070398D">
        <w:rPr>
          <w:sz w:val="24"/>
          <w:szCs w:val="24"/>
        </w:rPr>
        <w:t>, Chair</w:t>
      </w:r>
      <w:r>
        <w:rPr>
          <w:sz w:val="24"/>
          <w:szCs w:val="24"/>
        </w:rPr>
        <w:t>,</w:t>
      </w:r>
      <w:r w:rsidR="0070398D">
        <w:rPr>
          <w:sz w:val="24"/>
          <w:szCs w:val="24"/>
        </w:rPr>
        <w:t xml:space="preserve"> LGA People and </w:t>
      </w:r>
      <w:r w:rsidR="0070398D">
        <w:rPr>
          <w:sz w:val="24"/>
          <w:szCs w:val="24"/>
        </w:rPr>
        <w:lastRenderedPageBreak/>
        <w:t>Places Board and Leader, Essex County Council</w:t>
      </w:r>
      <w:r w:rsidR="005706C6">
        <w:rPr>
          <w:sz w:val="24"/>
          <w:szCs w:val="24"/>
        </w:rPr>
        <w:t xml:space="preserve"> and; Jane Gratton, Head of People Policy, British Chambers of Commerce</w:t>
      </w:r>
    </w:p>
    <w:p w14:paraId="3B767D3A" w14:textId="38AA7BE1" w:rsidR="00406EB3" w:rsidRPr="001E0C20" w:rsidRDefault="001B7F60" w:rsidP="001E0C20">
      <w:pPr>
        <w:ind w:left="0" w:firstLine="0"/>
        <w:rPr>
          <w:sz w:val="24"/>
          <w:szCs w:val="24"/>
        </w:rPr>
      </w:pPr>
      <w:r w:rsidRPr="005706C6">
        <w:rPr>
          <w:rFonts w:cs="Arial"/>
          <w:sz w:val="24"/>
          <w:szCs w:val="24"/>
        </w:rPr>
        <w:t>Good education and training is vital to help people realise their potential, whether it’s to deal with everyday life and access online services, or to keep up with an ever-changing jobs market. It is crucial to employers too as they consider their skills needs right now and in coming years, and whether they continue to stay in an area or move elsewhere. Local government wants the best for its residents, communities and local economy so good and accessible local services – early years, schools, further and higher education and adult learning centres – are all essential for residents, whatever their age, to learn new skills. But critically important is how they connect up with one another, meet the needs of employers and can adapt to the needs of local people. How do we enable this to happen and what is the role of local government in joining all of this together?</w:t>
      </w:r>
    </w:p>
    <w:p w14:paraId="5195382A" w14:textId="0E5247E4" w:rsidR="00E272FA" w:rsidRDefault="00E272FA" w:rsidP="00E272FA">
      <w:pPr>
        <w:pStyle w:val="Heading2"/>
      </w:pPr>
      <w:r w:rsidRPr="00B66284">
        <w:t xml:space="preserve">Implications for Wales </w:t>
      </w:r>
    </w:p>
    <w:p w14:paraId="059C9F1E" w14:textId="38CEDDFB" w:rsidR="00107F00" w:rsidRPr="00107F00" w:rsidRDefault="001D4C56" w:rsidP="00107F00">
      <w:pPr>
        <w:pStyle w:val="ListParagraph"/>
        <w:numPr>
          <w:ilvl w:val="0"/>
          <w:numId w:val="3"/>
        </w:numPr>
      </w:pPr>
      <w:r>
        <w:rPr>
          <w:sz w:val="24"/>
          <w:szCs w:val="24"/>
        </w:rPr>
        <w:t>There are no implications for Wales arising from this report.</w:t>
      </w:r>
    </w:p>
    <w:p w14:paraId="493A974C" w14:textId="53A55CDD" w:rsidR="00E272FA" w:rsidRDefault="00E272FA" w:rsidP="00E272FA">
      <w:pPr>
        <w:pStyle w:val="Heading2"/>
      </w:pPr>
      <w:r w:rsidRPr="00B66284">
        <w:t xml:space="preserve">Financial Implications  </w:t>
      </w:r>
    </w:p>
    <w:p w14:paraId="09E877DE" w14:textId="2860E50A" w:rsidR="00107F00" w:rsidRPr="00107F00" w:rsidRDefault="001D4C56" w:rsidP="00107F00">
      <w:pPr>
        <w:pStyle w:val="ListParagraph"/>
        <w:numPr>
          <w:ilvl w:val="0"/>
          <w:numId w:val="3"/>
        </w:numPr>
      </w:pPr>
      <w:r>
        <w:rPr>
          <w:sz w:val="24"/>
          <w:szCs w:val="24"/>
        </w:rPr>
        <w:t>There are no implications f</w:t>
      </w:r>
      <w:r w:rsidR="00156C49">
        <w:rPr>
          <w:sz w:val="24"/>
          <w:szCs w:val="24"/>
        </w:rPr>
        <w:t>or the LGA arising from this report</w:t>
      </w:r>
    </w:p>
    <w:p w14:paraId="752828F0" w14:textId="45A2EEE2" w:rsidR="00E272FA" w:rsidRDefault="00E272FA" w:rsidP="00E272FA">
      <w:pPr>
        <w:pStyle w:val="Heading2"/>
      </w:pPr>
      <w:r w:rsidRPr="00B66284">
        <w:t xml:space="preserve">Equalities implications </w:t>
      </w:r>
    </w:p>
    <w:p w14:paraId="16B333CA" w14:textId="4A22E377" w:rsidR="00107F00" w:rsidRPr="00107F00" w:rsidRDefault="00963655" w:rsidP="00107F00">
      <w:pPr>
        <w:pStyle w:val="ListParagraph"/>
        <w:numPr>
          <w:ilvl w:val="0"/>
          <w:numId w:val="3"/>
        </w:numPr>
      </w:pPr>
      <w:r>
        <w:rPr>
          <w:sz w:val="24"/>
          <w:szCs w:val="24"/>
        </w:rPr>
        <w:t xml:space="preserve">Every effort is made to ensure that </w:t>
      </w:r>
      <w:r w:rsidR="006C37C6">
        <w:rPr>
          <w:sz w:val="24"/>
          <w:szCs w:val="24"/>
        </w:rPr>
        <w:t>a diverse range of speaker</w:t>
      </w:r>
      <w:r w:rsidR="00276E98">
        <w:rPr>
          <w:sz w:val="24"/>
          <w:szCs w:val="24"/>
        </w:rPr>
        <w:t xml:space="preserve">s participate </w:t>
      </w:r>
      <w:r w:rsidR="00AB54D2">
        <w:rPr>
          <w:sz w:val="24"/>
          <w:szCs w:val="24"/>
        </w:rPr>
        <w:t>in LGA annual conference sessions.</w:t>
      </w:r>
    </w:p>
    <w:p w14:paraId="70E8925C" w14:textId="77777777" w:rsidR="00E272FA" w:rsidRPr="00B66284" w:rsidRDefault="00E272FA" w:rsidP="00E272FA">
      <w:pPr>
        <w:pStyle w:val="Heading2"/>
      </w:pPr>
      <w:r w:rsidRPr="00B66284">
        <w:t xml:space="preserve">Next steps </w:t>
      </w:r>
    </w:p>
    <w:bookmarkEnd w:id="0"/>
    <w:p w14:paraId="2543D0C7" w14:textId="342E5234" w:rsidR="00E272FA" w:rsidRPr="004748F8" w:rsidRDefault="00893A93" w:rsidP="00E272FA">
      <w:pPr>
        <w:pStyle w:val="ListParagraph"/>
        <w:numPr>
          <w:ilvl w:val="0"/>
          <w:numId w:val="3"/>
        </w:numPr>
        <w:spacing w:line="300" w:lineRule="atLeast"/>
        <w:contextualSpacing w:val="0"/>
      </w:pPr>
      <w:r>
        <w:rPr>
          <w:sz w:val="24"/>
          <w:szCs w:val="24"/>
        </w:rPr>
        <w:t>There are no next steps arising from this report.</w:t>
      </w:r>
    </w:p>
    <w:p w14:paraId="6BAC82CC" w14:textId="77777777" w:rsidR="009B6F95" w:rsidRPr="00C803F3" w:rsidRDefault="009B6F95" w:rsidP="00E272FA">
      <w:pPr>
        <w:pStyle w:val="Title1"/>
      </w:pPr>
    </w:p>
    <w:sectPr w:rsidR="009B6F95" w:rsidRPr="00C803F3" w:rsidSect="0032419B">
      <w:headerReference w:type="default" r:id="rId12"/>
      <w:footerReference w:type="default" r:id="rId13"/>
      <w:headerReference w:type="first" r:id="rId14"/>
      <w:footerReference w:type="first" r:id="rId15"/>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8797" w14:textId="77777777" w:rsidR="008634E4" w:rsidRPr="00C803F3" w:rsidRDefault="008634E4" w:rsidP="00C803F3">
      <w:r>
        <w:separator/>
      </w:r>
    </w:p>
  </w:endnote>
  <w:endnote w:type="continuationSeparator" w:id="0">
    <w:p w14:paraId="7B1B7959" w14:textId="77777777" w:rsidR="008634E4" w:rsidRPr="00C803F3" w:rsidRDefault="008634E4" w:rsidP="00C803F3">
      <w:r>
        <w:continuationSeparator/>
      </w:r>
    </w:p>
  </w:endnote>
  <w:endnote w:type="continuationNotice" w:id="1">
    <w:p w14:paraId="12CB2AA0" w14:textId="77777777" w:rsidR="008634E4" w:rsidRDefault="008634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Calibri"/>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B686" w14:textId="77777777" w:rsidR="008634E4" w:rsidRPr="00C803F3" w:rsidRDefault="008634E4" w:rsidP="00C803F3">
      <w:r>
        <w:separator/>
      </w:r>
    </w:p>
  </w:footnote>
  <w:footnote w:type="continuationSeparator" w:id="0">
    <w:p w14:paraId="72D85609" w14:textId="77777777" w:rsidR="008634E4" w:rsidRPr="00C803F3" w:rsidRDefault="008634E4" w:rsidP="00C803F3">
      <w:r>
        <w:continuationSeparator/>
      </w:r>
    </w:p>
  </w:footnote>
  <w:footnote w:type="continuationNotice" w:id="1">
    <w:p w14:paraId="1E29CB9A" w14:textId="77777777" w:rsidR="008634E4" w:rsidRDefault="008634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151D4B0E" w:rsidR="00076675" w:rsidRPr="00C803F3" w:rsidRDefault="00171DD5" w:rsidP="00076675">
              <w:r>
                <w:t>Children and Young People Board</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27T00:00:00Z">
              <w:dateFormat w:val="d MMMM yyyy"/>
              <w:lid w:val="en-GB"/>
              <w:storeMappedDataAs w:val="text"/>
              <w:calendar w:val="gregorian"/>
            </w:date>
          </w:sdtPr>
          <w:sdtEndPr/>
          <w:sdtContent>
            <w:p w14:paraId="44ABF6D1" w14:textId="1C3A7721" w:rsidR="00076675" w:rsidRPr="00C803F3" w:rsidRDefault="00C96E8C" w:rsidP="00076675">
              <w:r>
                <w:t>27 June</w:t>
              </w:r>
              <w:r w:rsidR="00076675">
                <w:t xml:space="preserve">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920A02"/>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83083424">
    <w:abstractNumId w:val="1"/>
  </w:num>
  <w:num w:numId="2" w16cid:durableId="210727316">
    <w:abstractNumId w:val="0"/>
  </w:num>
  <w:num w:numId="3" w16cid:durableId="1204634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323FE"/>
    <w:rsid w:val="0005471B"/>
    <w:rsid w:val="00071601"/>
    <w:rsid w:val="00076675"/>
    <w:rsid w:val="000D44E0"/>
    <w:rsid w:val="000F69FB"/>
    <w:rsid w:val="00107F00"/>
    <w:rsid w:val="00114D3F"/>
    <w:rsid w:val="00131D5F"/>
    <w:rsid w:val="00156C49"/>
    <w:rsid w:val="00167476"/>
    <w:rsid w:val="00171DD5"/>
    <w:rsid w:val="001B36CE"/>
    <w:rsid w:val="001B7F60"/>
    <w:rsid w:val="001D4C56"/>
    <w:rsid w:val="001E0C20"/>
    <w:rsid w:val="001E7BCA"/>
    <w:rsid w:val="001F1DEA"/>
    <w:rsid w:val="00213B78"/>
    <w:rsid w:val="00237262"/>
    <w:rsid w:val="00246AF0"/>
    <w:rsid w:val="002539E9"/>
    <w:rsid w:val="00266341"/>
    <w:rsid w:val="00276E98"/>
    <w:rsid w:val="002A1523"/>
    <w:rsid w:val="002A68E9"/>
    <w:rsid w:val="002A6CED"/>
    <w:rsid w:val="002E30AF"/>
    <w:rsid w:val="002E5340"/>
    <w:rsid w:val="00301A51"/>
    <w:rsid w:val="003219CC"/>
    <w:rsid w:val="0032419B"/>
    <w:rsid w:val="00353EF9"/>
    <w:rsid w:val="0035480E"/>
    <w:rsid w:val="00354BFB"/>
    <w:rsid w:val="00354F95"/>
    <w:rsid w:val="00356B92"/>
    <w:rsid w:val="003833F3"/>
    <w:rsid w:val="003B30F7"/>
    <w:rsid w:val="00406EB3"/>
    <w:rsid w:val="00407467"/>
    <w:rsid w:val="00421582"/>
    <w:rsid w:val="0042683C"/>
    <w:rsid w:val="004517DE"/>
    <w:rsid w:val="00453359"/>
    <w:rsid w:val="0045452F"/>
    <w:rsid w:val="004970F3"/>
    <w:rsid w:val="004A55CA"/>
    <w:rsid w:val="004C723A"/>
    <w:rsid w:val="004D55F4"/>
    <w:rsid w:val="004E0225"/>
    <w:rsid w:val="00513368"/>
    <w:rsid w:val="00561FB8"/>
    <w:rsid w:val="00567515"/>
    <w:rsid w:val="005706C6"/>
    <w:rsid w:val="00571B67"/>
    <w:rsid w:val="00581499"/>
    <w:rsid w:val="005854E0"/>
    <w:rsid w:val="005B5F26"/>
    <w:rsid w:val="005E7AE0"/>
    <w:rsid w:val="00633A84"/>
    <w:rsid w:val="00650884"/>
    <w:rsid w:val="006641DB"/>
    <w:rsid w:val="00673532"/>
    <w:rsid w:val="006C37C6"/>
    <w:rsid w:val="006E29A6"/>
    <w:rsid w:val="0070398D"/>
    <w:rsid w:val="00703A1A"/>
    <w:rsid w:val="00712C86"/>
    <w:rsid w:val="007440D2"/>
    <w:rsid w:val="007622BA"/>
    <w:rsid w:val="0076387A"/>
    <w:rsid w:val="007642B8"/>
    <w:rsid w:val="00795C95"/>
    <w:rsid w:val="007E372A"/>
    <w:rsid w:val="007F4ACB"/>
    <w:rsid w:val="0080661C"/>
    <w:rsid w:val="00807BAC"/>
    <w:rsid w:val="0082567F"/>
    <w:rsid w:val="008634E4"/>
    <w:rsid w:val="008819CA"/>
    <w:rsid w:val="00891AE9"/>
    <w:rsid w:val="00893A93"/>
    <w:rsid w:val="008F712F"/>
    <w:rsid w:val="00963655"/>
    <w:rsid w:val="009B1AA8"/>
    <w:rsid w:val="009B2CAC"/>
    <w:rsid w:val="009B54C2"/>
    <w:rsid w:val="009B6F95"/>
    <w:rsid w:val="009D34AC"/>
    <w:rsid w:val="009F0DD7"/>
    <w:rsid w:val="00A4540F"/>
    <w:rsid w:val="00AB54D2"/>
    <w:rsid w:val="00AF2F9C"/>
    <w:rsid w:val="00AF3A8D"/>
    <w:rsid w:val="00B44305"/>
    <w:rsid w:val="00B45371"/>
    <w:rsid w:val="00B6395C"/>
    <w:rsid w:val="00B63FFC"/>
    <w:rsid w:val="00B6473B"/>
    <w:rsid w:val="00B66284"/>
    <w:rsid w:val="00B75F3E"/>
    <w:rsid w:val="00B823BD"/>
    <w:rsid w:val="00B84F31"/>
    <w:rsid w:val="00BC287A"/>
    <w:rsid w:val="00BC64FA"/>
    <w:rsid w:val="00BC768C"/>
    <w:rsid w:val="00BE1C26"/>
    <w:rsid w:val="00C16991"/>
    <w:rsid w:val="00C44B2B"/>
    <w:rsid w:val="00C55A9E"/>
    <w:rsid w:val="00C748F4"/>
    <w:rsid w:val="00C7596B"/>
    <w:rsid w:val="00C803F3"/>
    <w:rsid w:val="00C872DF"/>
    <w:rsid w:val="00C96E8C"/>
    <w:rsid w:val="00D02169"/>
    <w:rsid w:val="00D318E4"/>
    <w:rsid w:val="00D45B4D"/>
    <w:rsid w:val="00D61CC8"/>
    <w:rsid w:val="00DA7394"/>
    <w:rsid w:val="00E02B00"/>
    <w:rsid w:val="00E0591F"/>
    <w:rsid w:val="00E272FA"/>
    <w:rsid w:val="00E849D7"/>
    <w:rsid w:val="00EC10C2"/>
    <w:rsid w:val="00F2399D"/>
    <w:rsid w:val="00F25009"/>
    <w:rsid w:val="00F50039"/>
    <w:rsid w:val="00F56CEF"/>
    <w:rsid w:val="00F76FD6"/>
    <w:rsid w:val="00F83077"/>
    <w:rsid w:val="00FC4E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customStyle="1" w:styleId="ef-presenter">
    <w:name w:val="ef-presenter"/>
    <w:basedOn w:val="DefaultParagraphFont"/>
    <w:rsid w:val="00354F95"/>
  </w:style>
  <w:style w:type="character" w:customStyle="1" w:styleId="ef-presenter-organisation">
    <w:name w:val="ef-presenter-organisation"/>
    <w:basedOn w:val="DefaultParagraphFont"/>
    <w:rsid w:val="00354F95"/>
  </w:style>
  <w:style w:type="paragraph" w:styleId="NormalWeb">
    <w:name w:val="Normal (Web)"/>
    <w:basedOn w:val="Normal"/>
    <w:uiPriority w:val="99"/>
    <w:semiHidden/>
    <w:unhideWhenUsed/>
    <w:rsid w:val="00354F95"/>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ef-location">
    <w:name w:val="ef-location"/>
    <w:basedOn w:val="DefaultParagraphFont"/>
    <w:rsid w:val="00054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2">
      <w:bodyDiv w:val="1"/>
      <w:marLeft w:val="0"/>
      <w:marRight w:val="0"/>
      <w:marTop w:val="0"/>
      <w:marBottom w:val="0"/>
      <w:divBdr>
        <w:top w:val="none" w:sz="0" w:space="0" w:color="auto"/>
        <w:left w:val="none" w:sz="0" w:space="0" w:color="auto"/>
        <w:bottom w:val="none" w:sz="0" w:space="0" w:color="auto"/>
        <w:right w:val="none" w:sz="0" w:space="0" w:color="auto"/>
      </w:divBdr>
      <w:divsChild>
        <w:div w:id="188416451">
          <w:marLeft w:val="0"/>
          <w:marRight w:val="0"/>
          <w:marTop w:val="0"/>
          <w:marBottom w:val="75"/>
          <w:divBdr>
            <w:top w:val="none" w:sz="0" w:space="0" w:color="auto"/>
            <w:left w:val="none" w:sz="0" w:space="0" w:color="auto"/>
            <w:bottom w:val="none" w:sz="0" w:space="0" w:color="auto"/>
            <w:right w:val="none" w:sz="0" w:space="0" w:color="auto"/>
          </w:divBdr>
        </w:div>
        <w:div w:id="410471995">
          <w:marLeft w:val="0"/>
          <w:marRight w:val="0"/>
          <w:marTop w:val="0"/>
          <w:marBottom w:val="75"/>
          <w:divBdr>
            <w:top w:val="none" w:sz="0" w:space="0" w:color="auto"/>
            <w:left w:val="none" w:sz="0" w:space="0" w:color="auto"/>
            <w:bottom w:val="none" w:sz="0" w:space="0" w:color="auto"/>
            <w:right w:val="none" w:sz="0" w:space="0" w:color="auto"/>
          </w:divBdr>
        </w:div>
        <w:div w:id="1009606010">
          <w:marLeft w:val="0"/>
          <w:marRight w:val="0"/>
          <w:marTop w:val="0"/>
          <w:marBottom w:val="75"/>
          <w:divBdr>
            <w:top w:val="none" w:sz="0" w:space="0" w:color="auto"/>
            <w:left w:val="none" w:sz="0" w:space="0" w:color="auto"/>
            <w:bottom w:val="none" w:sz="0" w:space="0" w:color="auto"/>
            <w:right w:val="none" w:sz="0" w:space="0" w:color="auto"/>
          </w:divBdr>
        </w:div>
        <w:div w:id="873810719">
          <w:marLeft w:val="0"/>
          <w:marRight w:val="0"/>
          <w:marTop w:val="0"/>
          <w:marBottom w:val="75"/>
          <w:divBdr>
            <w:top w:val="none" w:sz="0" w:space="0" w:color="auto"/>
            <w:left w:val="none" w:sz="0" w:space="0" w:color="auto"/>
            <w:bottom w:val="none" w:sz="0" w:space="0" w:color="auto"/>
            <w:right w:val="none" w:sz="0" w:space="0" w:color="auto"/>
          </w:divBdr>
        </w:div>
      </w:divsChild>
    </w:div>
    <w:div w:id="115567373">
      <w:bodyDiv w:val="1"/>
      <w:marLeft w:val="0"/>
      <w:marRight w:val="0"/>
      <w:marTop w:val="0"/>
      <w:marBottom w:val="0"/>
      <w:divBdr>
        <w:top w:val="none" w:sz="0" w:space="0" w:color="auto"/>
        <w:left w:val="none" w:sz="0" w:space="0" w:color="auto"/>
        <w:bottom w:val="none" w:sz="0" w:space="0" w:color="auto"/>
        <w:right w:val="none" w:sz="0" w:space="0" w:color="auto"/>
      </w:divBdr>
      <w:divsChild>
        <w:div w:id="583222929">
          <w:marLeft w:val="0"/>
          <w:marRight w:val="0"/>
          <w:marTop w:val="0"/>
          <w:marBottom w:val="75"/>
          <w:divBdr>
            <w:top w:val="none" w:sz="0" w:space="0" w:color="auto"/>
            <w:left w:val="none" w:sz="0" w:space="0" w:color="auto"/>
            <w:bottom w:val="none" w:sz="0" w:space="0" w:color="auto"/>
            <w:right w:val="none" w:sz="0" w:space="0" w:color="auto"/>
          </w:divBdr>
        </w:div>
        <w:div w:id="1367950521">
          <w:marLeft w:val="0"/>
          <w:marRight w:val="0"/>
          <w:marTop w:val="0"/>
          <w:marBottom w:val="75"/>
          <w:divBdr>
            <w:top w:val="none" w:sz="0" w:space="0" w:color="auto"/>
            <w:left w:val="none" w:sz="0" w:space="0" w:color="auto"/>
            <w:bottom w:val="none" w:sz="0" w:space="0" w:color="auto"/>
            <w:right w:val="none" w:sz="0" w:space="0" w:color="auto"/>
          </w:divBdr>
        </w:div>
      </w:divsChild>
    </w:div>
    <w:div w:id="550385437">
      <w:bodyDiv w:val="1"/>
      <w:marLeft w:val="0"/>
      <w:marRight w:val="0"/>
      <w:marTop w:val="0"/>
      <w:marBottom w:val="0"/>
      <w:divBdr>
        <w:top w:val="none" w:sz="0" w:space="0" w:color="auto"/>
        <w:left w:val="none" w:sz="0" w:space="0" w:color="auto"/>
        <w:bottom w:val="none" w:sz="0" w:space="0" w:color="auto"/>
        <w:right w:val="none" w:sz="0" w:space="0" w:color="auto"/>
      </w:divBdr>
      <w:divsChild>
        <w:div w:id="2033602903">
          <w:marLeft w:val="0"/>
          <w:marRight w:val="0"/>
          <w:marTop w:val="0"/>
          <w:marBottom w:val="75"/>
          <w:divBdr>
            <w:top w:val="none" w:sz="0" w:space="0" w:color="auto"/>
            <w:left w:val="none" w:sz="0" w:space="0" w:color="auto"/>
            <w:bottom w:val="none" w:sz="0" w:space="0" w:color="auto"/>
            <w:right w:val="none" w:sz="0" w:space="0" w:color="auto"/>
          </w:divBdr>
        </w:div>
        <w:div w:id="411126256">
          <w:marLeft w:val="0"/>
          <w:marRight w:val="0"/>
          <w:marTop w:val="0"/>
          <w:marBottom w:val="75"/>
          <w:divBdr>
            <w:top w:val="none" w:sz="0" w:space="0" w:color="auto"/>
            <w:left w:val="none" w:sz="0" w:space="0" w:color="auto"/>
            <w:bottom w:val="none" w:sz="0" w:space="0" w:color="auto"/>
            <w:right w:val="none" w:sz="0" w:space="0" w:color="auto"/>
          </w:divBdr>
        </w:div>
        <w:div w:id="655188798">
          <w:marLeft w:val="0"/>
          <w:marRight w:val="0"/>
          <w:marTop w:val="0"/>
          <w:marBottom w:val="75"/>
          <w:divBdr>
            <w:top w:val="none" w:sz="0" w:space="0" w:color="auto"/>
            <w:left w:val="none" w:sz="0" w:space="0" w:color="auto"/>
            <w:bottom w:val="none" w:sz="0" w:space="0" w:color="auto"/>
            <w:right w:val="none" w:sz="0" w:space="0" w:color="auto"/>
          </w:divBdr>
        </w:div>
        <w:div w:id="1954022197">
          <w:marLeft w:val="0"/>
          <w:marRight w:val="0"/>
          <w:marTop w:val="0"/>
          <w:marBottom w:val="75"/>
          <w:divBdr>
            <w:top w:val="none" w:sz="0" w:space="0" w:color="auto"/>
            <w:left w:val="none" w:sz="0" w:space="0" w:color="auto"/>
            <w:bottom w:val="none" w:sz="0" w:space="0" w:color="auto"/>
            <w:right w:val="none" w:sz="0" w:space="0" w:color="auto"/>
          </w:divBdr>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704398879">
      <w:bodyDiv w:val="1"/>
      <w:marLeft w:val="0"/>
      <w:marRight w:val="0"/>
      <w:marTop w:val="0"/>
      <w:marBottom w:val="0"/>
      <w:divBdr>
        <w:top w:val="none" w:sz="0" w:space="0" w:color="auto"/>
        <w:left w:val="none" w:sz="0" w:space="0" w:color="auto"/>
        <w:bottom w:val="none" w:sz="0" w:space="0" w:color="auto"/>
        <w:right w:val="none" w:sz="0" w:space="0" w:color="auto"/>
      </w:divBdr>
      <w:divsChild>
        <w:div w:id="1359237203">
          <w:marLeft w:val="0"/>
          <w:marRight w:val="0"/>
          <w:marTop w:val="0"/>
          <w:marBottom w:val="75"/>
          <w:divBdr>
            <w:top w:val="none" w:sz="0" w:space="0" w:color="auto"/>
            <w:left w:val="none" w:sz="0" w:space="0" w:color="auto"/>
            <w:bottom w:val="none" w:sz="0" w:space="0" w:color="auto"/>
            <w:right w:val="none" w:sz="0" w:space="0" w:color="auto"/>
          </w:divBdr>
        </w:div>
        <w:div w:id="845679688">
          <w:marLeft w:val="0"/>
          <w:marRight w:val="0"/>
          <w:marTop w:val="0"/>
          <w:marBottom w:val="75"/>
          <w:divBdr>
            <w:top w:val="none" w:sz="0" w:space="0" w:color="auto"/>
            <w:left w:val="none" w:sz="0" w:space="0" w:color="auto"/>
            <w:bottom w:val="none" w:sz="0" w:space="0" w:color="auto"/>
            <w:right w:val="none" w:sz="0" w:space="0" w:color="auto"/>
          </w:divBdr>
        </w:div>
        <w:div w:id="515390408">
          <w:marLeft w:val="0"/>
          <w:marRight w:val="0"/>
          <w:marTop w:val="0"/>
          <w:marBottom w:val="75"/>
          <w:divBdr>
            <w:top w:val="none" w:sz="0" w:space="0" w:color="auto"/>
            <w:left w:val="none" w:sz="0" w:space="0" w:color="auto"/>
            <w:bottom w:val="none" w:sz="0" w:space="0" w:color="auto"/>
            <w:right w:val="none" w:sz="0" w:space="0" w:color="auto"/>
          </w:divBdr>
        </w:div>
        <w:div w:id="1874922773">
          <w:marLeft w:val="0"/>
          <w:marRight w:val="0"/>
          <w:marTop w:val="0"/>
          <w:marBottom w:val="75"/>
          <w:divBdr>
            <w:top w:val="none" w:sz="0" w:space="0" w:color="auto"/>
            <w:left w:val="none" w:sz="0" w:space="0" w:color="auto"/>
            <w:bottom w:val="none" w:sz="0" w:space="0" w:color="auto"/>
            <w:right w:val="none" w:sz="0" w:space="0" w:color="auto"/>
          </w:divBdr>
        </w:div>
      </w:divsChild>
    </w:div>
    <w:div w:id="210298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ive.harris@loca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Calibri"/>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E7A28"/>
    <w:rsid w:val="000F6942"/>
    <w:rsid w:val="000F7D46"/>
    <w:rsid w:val="00147BC1"/>
    <w:rsid w:val="001647EA"/>
    <w:rsid w:val="001E0F30"/>
    <w:rsid w:val="00354EF0"/>
    <w:rsid w:val="003E597B"/>
    <w:rsid w:val="0047172F"/>
    <w:rsid w:val="007447C8"/>
    <w:rsid w:val="008351C9"/>
    <w:rsid w:val="0092034D"/>
    <w:rsid w:val="009A43ED"/>
    <w:rsid w:val="00A47E1F"/>
    <w:rsid w:val="00C35EC1"/>
    <w:rsid w:val="00DD0DE7"/>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A859F7C750E74354904BFA99E1E274DD">
    <w:name w:val="A859F7C750E74354904BFA99E1E274DD"/>
    <w:rsid w:val="00147BC1"/>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7DDB0EA1AB242996F184E350A9B8C" ma:contentTypeVersion="6" ma:contentTypeDescription="Create a new document." ma:contentTypeScope="" ma:versionID="677c6c4a99255cee8d76a3f30f994de3">
  <xsd:schema xmlns:xsd="http://www.w3.org/2001/XMLSchema" xmlns:xs="http://www.w3.org/2001/XMLSchema" xmlns:p="http://schemas.microsoft.com/office/2006/metadata/properties" xmlns:ns2="ea1e48e1-5345-418d-83a6-2dc2747f72cd" xmlns:ns3="8b8a5e8d-4dc4-4d36-b482-11968917a0fa" targetNamespace="http://schemas.microsoft.com/office/2006/metadata/properties" ma:root="true" ma:fieldsID="e76eaf66bcdc608b40d53f747672b3ce" ns2:_="" ns3:_="">
    <xsd:import namespace="ea1e48e1-5345-418d-83a6-2dc2747f72cd"/>
    <xsd:import namespace="8b8a5e8d-4dc4-4d36-b482-11968917a0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8a5e8d-4dc4-4d36-b482-11968917a0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DB57A-0423-423E-BB18-48B831679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e48e1-5345-418d-83a6-2dc2747f72cd"/>
    <ds:schemaRef ds:uri="8b8a5e8d-4dc4-4d36-b482-11968917a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ea1e48e1-5345-418d-83a6-2dc2747f72cd"/>
    <ds:schemaRef ds:uri="http://schemas.openxmlformats.org/package/2006/metadata/core-properties"/>
    <ds:schemaRef ds:uri="8b8a5e8d-4dc4-4d36-b482-11968917a0fa"/>
    <ds:schemaRef ds:uri="http://purl.org/dc/dcmityp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Abigail Benari</cp:lastModifiedBy>
  <cp:revision>5</cp:revision>
  <dcterms:created xsi:type="dcterms:W3CDTF">2023-06-14T11:30:00Z</dcterms:created>
  <dcterms:modified xsi:type="dcterms:W3CDTF">2023-06-19T15:11:00Z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0x010100F2B7DDB0EA1AB242996F184E350A9B8C</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